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48" w:rsidRPr="00DC12F8" w:rsidRDefault="00E57048" w:rsidP="00E57048">
      <w:pPr>
        <w:jc w:val="center"/>
        <w:rPr>
          <w:b/>
          <w:sz w:val="32"/>
          <w:szCs w:val="32"/>
        </w:rPr>
      </w:pPr>
      <w:r w:rsidRPr="00DC12F8">
        <w:rPr>
          <w:b/>
          <w:sz w:val="32"/>
          <w:szCs w:val="32"/>
        </w:rPr>
        <w:t>Poli di Innovazione – Linea A e Linea B</w:t>
      </w:r>
    </w:p>
    <w:p w:rsidR="00DC12F8" w:rsidRPr="00DC12F8" w:rsidRDefault="00DC12F8" w:rsidP="00DC12F8">
      <w:pPr>
        <w:spacing w:after="0"/>
        <w:jc w:val="center"/>
        <w:rPr>
          <w:b/>
          <w:sz w:val="20"/>
          <w:szCs w:val="20"/>
        </w:rPr>
      </w:pPr>
    </w:p>
    <w:p w:rsidR="00B87D60" w:rsidRPr="00AE3145" w:rsidRDefault="00E57048" w:rsidP="00AE3145">
      <w:pPr>
        <w:spacing w:after="360"/>
        <w:jc w:val="both"/>
        <w:rPr>
          <w:sz w:val="24"/>
          <w:szCs w:val="24"/>
        </w:rPr>
      </w:pPr>
      <w:r w:rsidRPr="00E57048">
        <w:rPr>
          <w:sz w:val="28"/>
          <w:szCs w:val="28"/>
          <w:u w:val="single"/>
        </w:rPr>
        <w:t>Procedura per la richiesta di variazione partnership</w:t>
      </w:r>
      <w:r w:rsidR="00AE3145">
        <w:rPr>
          <w:sz w:val="24"/>
          <w:szCs w:val="24"/>
        </w:rPr>
        <w:t xml:space="preserve"> (ai sensi dell’art. 3.5 di entrambi i bandi)</w:t>
      </w:r>
    </w:p>
    <w:p w:rsidR="00DC12F8" w:rsidRPr="00DC12F8" w:rsidRDefault="00DC12F8" w:rsidP="00DC12F8">
      <w:pPr>
        <w:pStyle w:val="Paragrafoelenco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b/>
          <w:sz w:val="24"/>
          <w:szCs w:val="24"/>
        </w:rPr>
        <w:t>Presentazione della richiesta</w:t>
      </w:r>
    </w:p>
    <w:p w:rsidR="00DC12F8" w:rsidRDefault="00DC12F8" w:rsidP="00DC12F8">
      <w:pPr>
        <w:jc w:val="both"/>
        <w:rPr>
          <w:sz w:val="24"/>
          <w:szCs w:val="24"/>
        </w:rPr>
      </w:pPr>
      <w:r>
        <w:rPr>
          <w:sz w:val="24"/>
          <w:szCs w:val="24"/>
        </w:rPr>
        <w:t>Il beneficiario che intende subentrare deve presentare formale richiesta a mezzo PEC, per il tramite del Capofila. Al fine di perfezionare la richiesta, dovranno essere trasmessi i seguenti documenti:</w:t>
      </w:r>
    </w:p>
    <w:p w:rsidR="00DC12F8" w:rsidRPr="00DC12F8" w:rsidRDefault="00DC12F8" w:rsidP="00DC12F8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Atto u</w:t>
      </w:r>
      <w:r w:rsidRPr="00DC12F8">
        <w:rPr>
          <w:rFonts w:ascii="Calibri" w:hAnsi="Calibri"/>
          <w:color w:val="000000"/>
        </w:rPr>
        <w:t>fficiale che definisce la vicenda societaria che ha interessato il beneficiario iniziale e il subentrante;</w:t>
      </w:r>
    </w:p>
    <w:p w:rsidR="00DC12F8" w:rsidRDefault="00DC12F8" w:rsidP="00DC12F8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Accollo oneri del/i progetto/i sui quali si intende subentrare, se non inserito espressamente nell'atto ufficiale di cui sopra;</w:t>
      </w:r>
    </w:p>
    <w:p w:rsidR="00DC12F8" w:rsidRDefault="00DC12F8" w:rsidP="00DC12F8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Copia dell'ultimo bilancio approvato e, se presente, di quello consolidato;</w:t>
      </w:r>
    </w:p>
    <w:p w:rsidR="00DC12F8" w:rsidRPr="00DC12F8" w:rsidRDefault="00DC12F8" w:rsidP="00DC12F8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</w:t>
      </w:r>
      <w:r w:rsidRPr="00DC12F8">
        <w:rPr>
          <w:rFonts w:ascii="Calibri" w:hAnsi="Calibri"/>
          <w:color w:val="000000"/>
        </w:rPr>
        <w:t>omunicazione/informazione antimafia;</w:t>
      </w:r>
    </w:p>
    <w:p w:rsidR="00DC12F8" w:rsidRDefault="00DC12F8" w:rsidP="00DC12F8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Addendum ATS che disciplina il subentro, o in alternativa DSAN sottoscritta da tutti gli altri partner, con la quale danno consenso al subentro;</w:t>
      </w:r>
    </w:p>
    <w:p w:rsidR="004B1D47" w:rsidRDefault="004B1D47" w:rsidP="004B1D47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</w:t>
      </w:r>
      <w:r w:rsidR="00DC12F8" w:rsidRPr="00DC12F8">
        <w:rPr>
          <w:rFonts w:ascii="Calibri" w:hAnsi="Calibri"/>
          <w:color w:val="000000"/>
        </w:rPr>
        <w:t>ettaglio delle spese sostenute dal beneficiario iniziale e di quelle che sono state/verranno sostenute dal subentrante, unitamente alla ripartizione dell'aiuto;</w:t>
      </w:r>
    </w:p>
    <w:p w:rsidR="00DC12F8" w:rsidRPr="004B1D47" w:rsidRDefault="004B1D47" w:rsidP="004B1D47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/>
          <w:color w:val="000000"/>
        </w:rPr>
      </w:pPr>
      <w:r>
        <w:rPr>
          <w:color w:val="000000"/>
        </w:rPr>
        <w:t>R</w:t>
      </w:r>
      <w:r w:rsidR="00DC12F8" w:rsidRPr="004B1D47">
        <w:rPr>
          <w:color w:val="000000"/>
        </w:rPr>
        <w:t>elazione tecnica contenente lo stato avanzamento lavori del progetto, se ci sono dei ritardi o modifiche alle attività progettuali e, di conseguenza, come si intende procedere;</w:t>
      </w:r>
    </w:p>
    <w:p w:rsidR="004B1D47" w:rsidRPr="004B1D47" w:rsidRDefault="004B1D47" w:rsidP="004B1D47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/>
          <w:color w:val="000000"/>
        </w:rPr>
      </w:pPr>
      <w:r>
        <w:rPr>
          <w:color w:val="000000"/>
        </w:rPr>
        <w:t>DSAN</w:t>
      </w:r>
      <w:r w:rsidR="001D5965">
        <w:rPr>
          <w:rStyle w:val="Rimandonotaapidipagina"/>
          <w:color w:val="000000"/>
        </w:rPr>
        <w:footnoteReference w:id="1"/>
      </w:r>
      <w:r>
        <w:rPr>
          <w:color w:val="000000"/>
        </w:rPr>
        <w:t xml:space="preserve"> all’interno della quale fornire i seguenti dati:</w:t>
      </w:r>
    </w:p>
    <w:p w:rsidR="004B1D47" w:rsidRDefault="004B1D47" w:rsidP="004B1D47">
      <w:pPr>
        <w:pStyle w:val="Paragrafoelenco"/>
        <w:numPr>
          <w:ilvl w:val="0"/>
          <w:numId w:val="3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Dati anagrafici (CF/P. Iva, sede legale, legale rappresentante) e persone autorizzate ad intrattenere i rapporti c</w:t>
      </w:r>
      <w:r w:rsidR="00021012">
        <w:rPr>
          <w:rFonts w:ascii="Calibri" w:hAnsi="Calibri"/>
          <w:color w:val="000000"/>
        </w:rPr>
        <w:t>on Finpiemonte/Regione Piemonte</w:t>
      </w:r>
    </w:p>
    <w:p w:rsidR="004B1D47" w:rsidRDefault="004B1D47" w:rsidP="004B1D47">
      <w:pPr>
        <w:pStyle w:val="Paragrafoelenco"/>
        <w:numPr>
          <w:ilvl w:val="0"/>
          <w:numId w:val="3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Sede destinataria dell’investim</w:t>
      </w:r>
      <w:r w:rsidR="00021012">
        <w:rPr>
          <w:rFonts w:ascii="Calibri" w:hAnsi="Calibri"/>
          <w:color w:val="000000"/>
        </w:rPr>
        <w:t>ento;</w:t>
      </w:r>
    </w:p>
    <w:p w:rsidR="004B1D47" w:rsidRDefault="004B1D47" w:rsidP="004B1D47">
      <w:pPr>
        <w:pStyle w:val="Paragrafoelenco"/>
        <w:numPr>
          <w:ilvl w:val="0"/>
          <w:numId w:val="2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DSAN (</w:t>
      </w:r>
      <w:r w:rsidRPr="00DB1BA6">
        <w:rPr>
          <w:rFonts w:ascii="Calibri" w:hAnsi="Calibri"/>
          <w:color w:val="000000"/>
        </w:rPr>
        <w:t>secondo il modello scaricabile dal sito di Finpiemonte</w:t>
      </w:r>
      <w:r w:rsidR="008164BE" w:rsidRPr="00DB1BA6">
        <w:rPr>
          <w:rStyle w:val="Rimandonotaapidipagina"/>
          <w:rFonts w:ascii="Calibri" w:hAnsi="Calibri"/>
          <w:color w:val="000000"/>
        </w:rPr>
        <w:footnoteReference w:id="2"/>
      </w:r>
      <w:r w:rsidRPr="00DB1BA6">
        <w:rPr>
          <w:rFonts w:ascii="Calibri" w:hAnsi="Calibri"/>
          <w:color w:val="000000"/>
        </w:rPr>
        <w:t>)</w:t>
      </w:r>
      <w:r>
        <w:rPr>
          <w:rFonts w:ascii="Calibri" w:hAnsi="Calibri"/>
          <w:color w:val="000000"/>
        </w:rPr>
        <w:t xml:space="preserve"> contenente gli impegni e gli obblighi cui è tenuto il beneficiario subentrante;</w:t>
      </w:r>
    </w:p>
    <w:p w:rsidR="004B1D47" w:rsidRDefault="004B1D47" w:rsidP="00AE3145">
      <w:pPr>
        <w:pStyle w:val="Paragrafoelenco"/>
        <w:numPr>
          <w:ilvl w:val="0"/>
          <w:numId w:val="2"/>
        </w:num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Attestazione del Soggetto Gestore relativa all’effettiva aggregazione dell’impresa subentrante.</w:t>
      </w:r>
    </w:p>
    <w:p w:rsidR="00AE3145" w:rsidRPr="00AE3145" w:rsidRDefault="00AE3145" w:rsidP="00AE3145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N.B.: </w:t>
      </w:r>
      <w:r>
        <w:rPr>
          <w:rFonts w:ascii="Calibri" w:hAnsi="Calibri"/>
          <w:color w:val="000000"/>
        </w:rPr>
        <w:t xml:space="preserve">si richiede di </w:t>
      </w:r>
      <w:r w:rsidR="00420202">
        <w:rPr>
          <w:rFonts w:ascii="Calibri" w:hAnsi="Calibri"/>
          <w:color w:val="000000"/>
        </w:rPr>
        <w:t xml:space="preserve">utilizzare preferibilmente </w:t>
      </w:r>
      <w:r>
        <w:rPr>
          <w:rFonts w:ascii="Calibri" w:hAnsi="Calibri"/>
          <w:color w:val="000000"/>
        </w:rPr>
        <w:t>l’apposizione della firma digitale sui documenti da sottoscrivere.</w:t>
      </w:r>
      <w:r w:rsidR="00260A1D">
        <w:rPr>
          <w:rFonts w:ascii="Calibri" w:hAnsi="Calibri"/>
          <w:color w:val="000000"/>
        </w:rPr>
        <w:t xml:space="preserve"> Qualora non sia possibile, si ricorda che insieme ai documenti, dovrà essere allegata copia di un documento d’identità in corso di validità del legale rappresentante.</w:t>
      </w:r>
    </w:p>
    <w:p w:rsidR="00021012" w:rsidRDefault="00021012" w:rsidP="000E3649">
      <w:pPr>
        <w:jc w:val="both"/>
        <w:rPr>
          <w:rFonts w:ascii="Calibri" w:hAnsi="Calibri"/>
          <w:color w:val="000000"/>
        </w:rPr>
      </w:pPr>
    </w:p>
    <w:p w:rsidR="00681343" w:rsidRDefault="00681343" w:rsidP="000E3649">
      <w:pPr>
        <w:jc w:val="both"/>
        <w:rPr>
          <w:rFonts w:ascii="Calibri" w:hAnsi="Calibri"/>
          <w:color w:val="000000"/>
        </w:rPr>
      </w:pPr>
    </w:p>
    <w:p w:rsidR="00021012" w:rsidRDefault="00021012" w:rsidP="00021012">
      <w:pPr>
        <w:pStyle w:val="Paragrafoelenco"/>
        <w:numPr>
          <w:ilvl w:val="0"/>
          <w:numId w:val="1"/>
        </w:numPr>
        <w:ind w:left="426" w:hanging="502"/>
        <w:jc w:val="both"/>
        <w:rPr>
          <w:rFonts w:ascii="Calibri" w:hAnsi="Calibri"/>
          <w:b/>
          <w:color w:val="000000"/>
          <w:sz w:val="24"/>
          <w:szCs w:val="24"/>
        </w:rPr>
      </w:pPr>
      <w:r w:rsidRPr="00021012">
        <w:rPr>
          <w:rFonts w:ascii="Calibri" w:hAnsi="Calibri"/>
          <w:b/>
          <w:color w:val="000000"/>
          <w:sz w:val="24"/>
          <w:szCs w:val="24"/>
        </w:rPr>
        <w:t>Valutazione della richiesta</w:t>
      </w:r>
    </w:p>
    <w:p w:rsidR="00021012" w:rsidRDefault="00021012" w:rsidP="00AE3145">
      <w:pPr>
        <w:ind w:left="-76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Finpiemonte verifica la completezza e la correttezza della documentazione ricevuta, chiedendone eventualmente l’integrazione e condivide la richiesta con la Regione Piemonte.</w:t>
      </w:r>
    </w:p>
    <w:p w:rsidR="00021012" w:rsidRDefault="00021012" w:rsidP="00AE3145">
      <w:pPr>
        <w:ind w:left="-76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Se la richiesta di subentro viene approvata, si provvede all’interrogazione del Registro Nazionale degli Aiuti e alla sostituzione del beneficiario a sistema.</w:t>
      </w:r>
    </w:p>
    <w:p w:rsidR="00AE3145" w:rsidRDefault="00AE3145" w:rsidP="00681343">
      <w:pPr>
        <w:ind w:left="-76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lastRenderedPageBreak/>
        <w:t>Successivamente, Finpiemonte comunica l’avvenuta approvazione del subentro con comunicazione formale.</w:t>
      </w:r>
      <w:bookmarkStart w:id="0" w:name="_GoBack"/>
      <w:bookmarkEnd w:id="0"/>
    </w:p>
    <w:p w:rsidR="00472E4C" w:rsidRDefault="00472E4C" w:rsidP="00021012">
      <w:pPr>
        <w:spacing w:after="0"/>
        <w:ind w:left="-76"/>
        <w:jc w:val="both"/>
        <w:rPr>
          <w:rFonts w:ascii="Calibri" w:hAnsi="Calibri"/>
          <w:color w:val="000000"/>
          <w:sz w:val="24"/>
          <w:szCs w:val="24"/>
        </w:rPr>
      </w:pPr>
      <w:r w:rsidRPr="00472E4C">
        <w:rPr>
          <w:rFonts w:ascii="Calibri" w:hAnsi="Calibri"/>
          <w:b/>
          <w:color w:val="000000"/>
          <w:sz w:val="24"/>
          <w:szCs w:val="24"/>
          <w:u w:val="single"/>
        </w:rPr>
        <w:t>Attenzione</w:t>
      </w:r>
      <w:r>
        <w:rPr>
          <w:rFonts w:ascii="Calibri" w:hAnsi="Calibri"/>
          <w:color w:val="000000"/>
          <w:sz w:val="24"/>
          <w:szCs w:val="24"/>
        </w:rPr>
        <w:t>:</w:t>
      </w:r>
    </w:p>
    <w:p w:rsidR="00472E4C" w:rsidRDefault="00472E4C" w:rsidP="00021012">
      <w:pPr>
        <w:spacing w:after="0"/>
        <w:ind w:left="-76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Ai fini dell’ammissibilità delle spese per l’impresa subentrante, farà fede la data di sottoscrizione dell’atto che ha comportato la variazione societaria, o la data di efficacia dell’atto stesso, riportata al suo interno. </w:t>
      </w:r>
    </w:p>
    <w:sectPr w:rsidR="00472E4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F1D" w:rsidRDefault="00415F1D" w:rsidP="00415F1D">
      <w:pPr>
        <w:spacing w:after="0" w:line="240" w:lineRule="auto"/>
      </w:pPr>
      <w:r>
        <w:separator/>
      </w:r>
    </w:p>
  </w:endnote>
  <w:endnote w:type="continuationSeparator" w:id="0">
    <w:p w:rsidR="00415F1D" w:rsidRDefault="00415F1D" w:rsidP="0041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traliser Sans Regu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F1D" w:rsidRDefault="00415F1D" w:rsidP="00415F1D">
      <w:pPr>
        <w:spacing w:after="0" w:line="240" w:lineRule="auto"/>
      </w:pPr>
      <w:r>
        <w:separator/>
      </w:r>
    </w:p>
  </w:footnote>
  <w:footnote w:type="continuationSeparator" w:id="0">
    <w:p w:rsidR="00415F1D" w:rsidRDefault="00415F1D" w:rsidP="00415F1D">
      <w:pPr>
        <w:spacing w:after="0" w:line="240" w:lineRule="auto"/>
      </w:pPr>
      <w:r>
        <w:continuationSeparator/>
      </w:r>
    </w:p>
  </w:footnote>
  <w:footnote w:id="1">
    <w:p w:rsidR="001D5965" w:rsidRDefault="001D5965">
      <w:pPr>
        <w:pStyle w:val="Testonotaapidipagina"/>
      </w:pPr>
      <w:r>
        <w:rPr>
          <w:rStyle w:val="Rimandonotaapidipagina"/>
        </w:rPr>
        <w:footnoteRef/>
      </w:r>
      <w:r>
        <w:t xml:space="preserve"> Il modello standard di atto notorio è scaricabile dal sito di Finpiemonte, nella sezione modulistica generale.</w:t>
      </w:r>
    </w:p>
  </w:footnote>
  <w:footnote w:id="2">
    <w:p w:rsidR="008164BE" w:rsidRDefault="008164BE">
      <w:pPr>
        <w:pStyle w:val="Testonotaapidipagina"/>
      </w:pPr>
      <w:r>
        <w:rPr>
          <w:rStyle w:val="Rimandonotaapidipagina"/>
        </w:rPr>
        <w:footnoteRef/>
      </w:r>
      <w:r>
        <w:t xml:space="preserve"> Il modello da utilizzare è scaricabile dal sito di Finpiemonte, nella pagina specifica del Bando Poli Linea A e Linea 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1D" w:rsidRDefault="00415F1D">
    <w:pPr>
      <w:pStyle w:val="Intestazione"/>
    </w:pPr>
    <w:r>
      <w:rPr>
        <w:rFonts w:ascii="Neutraliser Sans Regular" w:hAnsi="Neutraliser Sans Regular" w:cs="Latha"/>
        <w:b/>
        <w:noProof/>
        <w:spacing w:val="6"/>
        <w:sz w:val="10"/>
        <w:szCs w:val="16"/>
        <w:lang w:eastAsia="it-IT"/>
      </w:rPr>
      <w:drawing>
        <wp:inline distT="0" distB="0" distL="0" distR="0" wp14:anchorId="207610F3" wp14:editId="6C7508BA">
          <wp:extent cx="2147468" cy="758495"/>
          <wp:effectExtent l="19050" t="0" r="5182" b="0"/>
          <wp:docPr id="5" name="Immagine 4" descr="Finpiemonte_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piemonte_Sp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7468" cy="7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5F1D" w:rsidRDefault="00415F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14F3"/>
    <w:multiLevelType w:val="hybridMultilevel"/>
    <w:tmpl w:val="402EABFE"/>
    <w:lvl w:ilvl="0" w:tplc="267843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648CF"/>
    <w:multiLevelType w:val="hybridMultilevel"/>
    <w:tmpl w:val="E00E14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395698"/>
    <w:multiLevelType w:val="hybridMultilevel"/>
    <w:tmpl w:val="B0146888"/>
    <w:lvl w:ilvl="0" w:tplc="949A40D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1D"/>
    <w:rsid w:val="00021012"/>
    <w:rsid w:val="000E3649"/>
    <w:rsid w:val="001D5965"/>
    <w:rsid w:val="00260A1D"/>
    <w:rsid w:val="00415F1D"/>
    <w:rsid w:val="00420202"/>
    <w:rsid w:val="00472E4C"/>
    <w:rsid w:val="004B1D47"/>
    <w:rsid w:val="006204B0"/>
    <w:rsid w:val="00681343"/>
    <w:rsid w:val="008164BE"/>
    <w:rsid w:val="00AE3145"/>
    <w:rsid w:val="00B87D60"/>
    <w:rsid w:val="00DB1BA6"/>
    <w:rsid w:val="00DC12F8"/>
    <w:rsid w:val="00E5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CA39"/>
  <w15:chartTrackingRefBased/>
  <w15:docId w15:val="{093DD5B7-1187-44CC-B798-42B4F4D2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F1D"/>
  </w:style>
  <w:style w:type="paragraph" w:styleId="Pidipagina">
    <w:name w:val="footer"/>
    <w:basedOn w:val="Normale"/>
    <w:link w:val="PidipaginaCarattere"/>
    <w:uiPriority w:val="99"/>
    <w:unhideWhenUsed/>
    <w:rsid w:val="0041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F1D"/>
  </w:style>
  <w:style w:type="paragraph" w:styleId="Paragrafoelenco">
    <w:name w:val="List Paragraph"/>
    <w:basedOn w:val="Normale"/>
    <w:uiPriority w:val="34"/>
    <w:qFormat/>
    <w:rsid w:val="00DC12F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12F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59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596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5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11E81-CF4A-4C4C-843B-BE4F0071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Finpiemonte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Mastrullo</dc:creator>
  <cp:keywords/>
  <dc:description/>
  <cp:lastModifiedBy>Valentina Mastrullo</cp:lastModifiedBy>
  <cp:revision>13</cp:revision>
  <dcterms:created xsi:type="dcterms:W3CDTF">2018-12-19T14:30:00Z</dcterms:created>
  <dcterms:modified xsi:type="dcterms:W3CDTF">2018-12-19T16:48:00Z</dcterms:modified>
</cp:coreProperties>
</file>